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4E7" w:rsidRDefault="00AE23BA">
      <w:pPr>
        <w:ind w:left="3" w:hanging="5"/>
        <w:jc w:val="center"/>
        <w:rPr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Register for the SAT and the ACT!</w:t>
      </w:r>
    </w:p>
    <w:p w:rsidR="009A34E7" w:rsidRDefault="009A34E7">
      <w:pPr>
        <w:ind w:left="0" w:hanging="2"/>
      </w:pPr>
    </w:p>
    <w:p w:rsidR="009A34E7" w:rsidRDefault="00AE23BA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In order for a student to be accepted into most </w:t>
      </w:r>
      <w:proofErr w:type="gramStart"/>
      <w:r>
        <w:rPr>
          <w:sz w:val="28"/>
          <w:szCs w:val="28"/>
        </w:rPr>
        <w:t>four year</w:t>
      </w:r>
      <w:proofErr w:type="gramEnd"/>
      <w:r>
        <w:rPr>
          <w:sz w:val="28"/>
          <w:szCs w:val="28"/>
        </w:rPr>
        <w:t xml:space="preserve"> colleges it is necessary to take either the SAT and/or the ACT exam.  It is recommended that each student take the SAT at least twice and the ACT once.  Students normally take the SAT/ACT in the spr</w:t>
      </w:r>
      <w:r>
        <w:rPr>
          <w:sz w:val="28"/>
          <w:szCs w:val="28"/>
        </w:rPr>
        <w:t xml:space="preserve">ing of Junior year and/or the fall of their Senior year.  You can go to </w:t>
      </w:r>
      <w:hyperlink r:id="rId5">
        <w:r>
          <w:rPr>
            <w:color w:val="0000FF"/>
            <w:sz w:val="28"/>
            <w:szCs w:val="28"/>
            <w:u w:val="single"/>
          </w:rPr>
          <w:t>www.collegeboard.org</w:t>
        </w:r>
      </w:hyperlink>
      <w:r>
        <w:rPr>
          <w:sz w:val="28"/>
          <w:szCs w:val="28"/>
        </w:rPr>
        <w:t xml:space="preserve"> to register for the SAT and </w:t>
      </w:r>
      <w:hyperlink r:id="rId6">
        <w:r>
          <w:rPr>
            <w:color w:val="0000FF"/>
            <w:sz w:val="28"/>
            <w:szCs w:val="28"/>
            <w:u w:val="single"/>
          </w:rPr>
          <w:t>www.act.org</w:t>
        </w:r>
      </w:hyperlink>
      <w:r>
        <w:rPr>
          <w:sz w:val="28"/>
          <w:szCs w:val="28"/>
        </w:rPr>
        <w:t xml:space="preserve"> to register for the ACT.  Please see t</w:t>
      </w:r>
      <w:r>
        <w:rPr>
          <w:sz w:val="28"/>
          <w:szCs w:val="28"/>
        </w:rPr>
        <w:t>he following chart for administration dates and registration deadlines:</w:t>
      </w:r>
    </w:p>
    <w:p w:rsidR="009A34E7" w:rsidRDefault="009A34E7">
      <w:pPr>
        <w:ind w:left="0" w:hanging="2"/>
      </w:pPr>
    </w:p>
    <w:tbl>
      <w:tblPr>
        <w:tblStyle w:val="a"/>
        <w:tblW w:w="1086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790"/>
        <w:gridCol w:w="2520"/>
        <w:gridCol w:w="2925"/>
        <w:gridCol w:w="2625"/>
      </w:tblGrid>
      <w:tr w:rsidR="00AE23BA" w:rsidTr="00126AD3">
        <w:trPr>
          <w:trHeight w:val="440"/>
        </w:trPr>
        <w:tc>
          <w:tcPr>
            <w:tcW w:w="10860" w:type="dxa"/>
            <w:gridSpan w:val="4"/>
            <w:vAlign w:val="center"/>
          </w:tcPr>
          <w:p w:rsidR="00AE23BA" w:rsidRDefault="00AE23BA">
            <w:pPr>
              <w:ind w:left="2" w:hanging="4"/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SAT/Subject Tests</w:t>
            </w:r>
          </w:p>
          <w:p w:rsidR="00AE23BA" w:rsidRDefault="00AE23BA">
            <w:pPr>
              <w:ind w:left="2" w:hanging="4"/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ACT</w:t>
            </w:r>
          </w:p>
        </w:tc>
      </w:tr>
      <w:tr w:rsidR="009A34E7" w:rsidTr="00AE23BA">
        <w:trPr>
          <w:trHeight w:val="440"/>
        </w:trPr>
        <w:tc>
          <w:tcPr>
            <w:tcW w:w="2790" w:type="dxa"/>
            <w:tcBorders>
              <w:bottom w:val="single" w:sz="4" w:space="0" w:color="000000"/>
            </w:tcBorders>
            <w:vAlign w:val="center"/>
          </w:tcPr>
          <w:p w:rsidR="009A34E7" w:rsidRDefault="00AE23B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Test Date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vAlign w:val="center"/>
          </w:tcPr>
          <w:p w:rsidR="009A34E7" w:rsidRDefault="00AE23B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Registration Deadline</w:t>
            </w:r>
          </w:p>
        </w:tc>
        <w:tc>
          <w:tcPr>
            <w:tcW w:w="2925" w:type="dxa"/>
            <w:tcBorders>
              <w:bottom w:val="single" w:sz="4" w:space="0" w:color="000000"/>
            </w:tcBorders>
            <w:vAlign w:val="center"/>
          </w:tcPr>
          <w:p w:rsidR="009A34E7" w:rsidRDefault="00AE23B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Test Date</w:t>
            </w:r>
          </w:p>
        </w:tc>
        <w:tc>
          <w:tcPr>
            <w:tcW w:w="2625" w:type="dxa"/>
            <w:tcBorders>
              <w:bottom w:val="single" w:sz="4" w:space="0" w:color="000000"/>
            </w:tcBorders>
            <w:vAlign w:val="center"/>
          </w:tcPr>
          <w:p w:rsidR="009A34E7" w:rsidRDefault="00AE23B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Registration Deadline</w:t>
            </w:r>
          </w:p>
        </w:tc>
      </w:tr>
      <w:tr w:rsidR="009A34E7" w:rsidTr="00AE23BA">
        <w:trPr>
          <w:trHeight w:val="440"/>
        </w:trPr>
        <w:tc>
          <w:tcPr>
            <w:tcW w:w="2790" w:type="dxa"/>
          </w:tcPr>
          <w:p w:rsidR="009A34E7" w:rsidRDefault="00AE23B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August </w:t>
            </w:r>
            <w:r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, 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520" w:type="dxa"/>
          </w:tcPr>
          <w:p w:rsidR="009A34E7" w:rsidRDefault="00AE23B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July </w:t>
            </w:r>
            <w:r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, 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925" w:type="dxa"/>
          </w:tcPr>
          <w:p w:rsidR="009A34E7" w:rsidRDefault="00AE23B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September 1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 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25" w:type="dxa"/>
          </w:tcPr>
          <w:p w:rsidR="009A34E7" w:rsidRDefault="00AE23B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August 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 202</w:t>
            </w:r>
            <w:r>
              <w:rPr>
                <w:sz w:val="28"/>
                <w:szCs w:val="28"/>
              </w:rPr>
              <w:t>2</w:t>
            </w:r>
          </w:p>
        </w:tc>
      </w:tr>
      <w:tr w:rsidR="009A34E7" w:rsidTr="00AE23BA">
        <w:trPr>
          <w:trHeight w:val="440"/>
        </w:trPr>
        <w:tc>
          <w:tcPr>
            <w:tcW w:w="2790" w:type="dxa"/>
          </w:tcPr>
          <w:p w:rsidR="009A34E7" w:rsidRDefault="00AE23B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 xml:space="preserve">October 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 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520" w:type="dxa"/>
          </w:tcPr>
          <w:p w:rsidR="009A34E7" w:rsidRDefault="00AE23B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September 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 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925" w:type="dxa"/>
          </w:tcPr>
          <w:p w:rsidR="009A34E7" w:rsidRDefault="00AE23B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October 2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 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25" w:type="dxa"/>
          </w:tcPr>
          <w:p w:rsidR="009A34E7" w:rsidRDefault="00AE23B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September 1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 202</w:t>
            </w:r>
            <w:r>
              <w:rPr>
                <w:sz w:val="28"/>
                <w:szCs w:val="28"/>
              </w:rPr>
              <w:t>2</w:t>
            </w:r>
          </w:p>
        </w:tc>
      </w:tr>
      <w:tr w:rsidR="009A34E7" w:rsidTr="00AE23BA">
        <w:trPr>
          <w:trHeight w:val="440"/>
        </w:trPr>
        <w:tc>
          <w:tcPr>
            <w:tcW w:w="2790" w:type="dxa"/>
          </w:tcPr>
          <w:p w:rsidR="009A34E7" w:rsidRDefault="00AE23B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 xml:space="preserve">November 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 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520" w:type="dxa"/>
          </w:tcPr>
          <w:p w:rsidR="009A34E7" w:rsidRDefault="00AE23B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October 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 2022</w:t>
            </w:r>
          </w:p>
        </w:tc>
        <w:tc>
          <w:tcPr>
            <w:tcW w:w="2925" w:type="dxa"/>
          </w:tcPr>
          <w:p w:rsidR="009A34E7" w:rsidRDefault="00AE23B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December 1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 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25" w:type="dxa"/>
          </w:tcPr>
          <w:p w:rsidR="009A34E7" w:rsidRDefault="00AE23B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November 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 202</w:t>
            </w:r>
            <w:r>
              <w:rPr>
                <w:sz w:val="28"/>
                <w:szCs w:val="28"/>
              </w:rPr>
              <w:t>2</w:t>
            </w:r>
          </w:p>
        </w:tc>
      </w:tr>
      <w:tr w:rsidR="009A34E7" w:rsidTr="00AE23BA">
        <w:trPr>
          <w:trHeight w:val="440"/>
        </w:trPr>
        <w:tc>
          <w:tcPr>
            <w:tcW w:w="2790" w:type="dxa"/>
          </w:tcPr>
          <w:p w:rsidR="009A34E7" w:rsidRDefault="00AE23B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December 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 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520" w:type="dxa"/>
          </w:tcPr>
          <w:p w:rsidR="009A34E7" w:rsidRDefault="00AE23B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November 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 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925" w:type="dxa"/>
          </w:tcPr>
          <w:p w:rsidR="009A34E7" w:rsidRDefault="00AE23B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February 1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 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625" w:type="dxa"/>
          </w:tcPr>
          <w:p w:rsidR="009A34E7" w:rsidRDefault="00AE23B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January 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 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9A34E7" w:rsidTr="00AE23BA">
        <w:trPr>
          <w:trHeight w:val="440"/>
        </w:trPr>
        <w:tc>
          <w:tcPr>
            <w:tcW w:w="2790" w:type="dxa"/>
          </w:tcPr>
          <w:p w:rsidR="009A34E7" w:rsidRDefault="00AE23B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>March 1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 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520" w:type="dxa"/>
          </w:tcPr>
          <w:p w:rsidR="009A34E7" w:rsidRDefault="00AE23B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February 1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 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925" w:type="dxa"/>
          </w:tcPr>
          <w:p w:rsidR="009A34E7" w:rsidRDefault="00AE23B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April </w:t>
            </w: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, 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625" w:type="dxa"/>
          </w:tcPr>
          <w:p w:rsidR="009A34E7" w:rsidRDefault="00AE23B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 10, 2023</w:t>
            </w:r>
          </w:p>
        </w:tc>
      </w:tr>
      <w:tr w:rsidR="009A34E7" w:rsidTr="00AE23BA">
        <w:trPr>
          <w:trHeight w:val="440"/>
        </w:trPr>
        <w:tc>
          <w:tcPr>
            <w:tcW w:w="2790" w:type="dxa"/>
          </w:tcPr>
          <w:p w:rsidR="009A34E7" w:rsidRDefault="00AE23B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 xml:space="preserve">May 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 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520" w:type="dxa"/>
          </w:tcPr>
          <w:p w:rsidR="009A34E7" w:rsidRDefault="00AE23B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April 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 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925" w:type="dxa"/>
            <w:vAlign w:val="center"/>
          </w:tcPr>
          <w:p w:rsidR="009A34E7" w:rsidRDefault="00AE23B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June 10, 2023</w:t>
            </w:r>
          </w:p>
        </w:tc>
        <w:tc>
          <w:tcPr>
            <w:tcW w:w="2625" w:type="dxa"/>
            <w:vAlign w:val="center"/>
          </w:tcPr>
          <w:p w:rsidR="009A34E7" w:rsidRDefault="00AE23B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 5, 2023</w:t>
            </w:r>
          </w:p>
        </w:tc>
      </w:tr>
      <w:tr w:rsidR="009A34E7" w:rsidTr="00AE23BA">
        <w:trPr>
          <w:trHeight w:val="440"/>
        </w:trPr>
        <w:tc>
          <w:tcPr>
            <w:tcW w:w="2790" w:type="dxa"/>
          </w:tcPr>
          <w:p w:rsidR="009A34E7" w:rsidRDefault="00AE23B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June 3, 2023</w:t>
            </w:r>
          </w:p>
        </w:tc>
        <w:tc>
          <w:tcPr>
            <w:tcW w:w="2520" w:type="dxa"/>
          </w:tcPr>
          <w:p w:rsidR="009A34E7" w:rsidRDefault="00AE23B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 4, 2023</w:t>
            </w:r>
          </w:p>
        </w:tc>
        <w:tc>
          <w:tcPr>
            <w:tcW w:w="2925" w:type="dxa"/>
            <w:vAlign w:val="center"/>
          </w:tcPr>
          <w:p w:rsidR="009A34E7" w:rsidRDefault="00AE23B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*=test available at ESR</w:t>
            </w:r>
          </w:p>
        </w:tc>
        <w:tc>
          <w:tcPr>
            <w:tcW w:w="2625" w:type="dxa"/>
            <w:vAlign w:val="center"/>
          </w:tcPr>
          <w:p w:rsidR="009A34E7" w:rsidRDefault="009A34E7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</w:tbl>
    <w:p w:rsidR="009A34E7" w:rsidRPr="00AE23BA" w:rsidRDefault="00AE23BA">
      <w:pPr>
        <w:ind w:left="0" w:hanging="2"/>
        <w:rPr>
          <w:color w:val="1F497D" w:themeColor="text2"/>
        </w:rPr>
      </w:pPr>
      <w:bookmarkStart w:id="0" w:name="_GoBack"/>
      <w:r w:rsidRPr="00AE23BA">
        <w:rPr>
          <w:i/>
          <w:color w:val="1F497D" w:themeColor="text2"/>
        </w:rPr>
        <w:t xml:space="preserve">(Due to </w:t>
      </w:r>
      <w:proofErr w:type="spellStart"/>
      <w:r w:rsidRPr="00AE23BA">
        <w:rPr>
          <w:i/>
          <w:color w:val="1F497D" w:themeColor="text2"/>
        </w:rPr>
        <w:t>covid</w:t>
      </w:r>
      <w:proofErr w:type="spellEnd"/>
      <w:r w:rsidRPr="00AE23BA">
        <w:rPr>
          <w:i/>
          <w:color w:val="1F497D" w:themeColor="text2"/>
        </w:rPr>
        <w:t xml:space="preserve"> many students have been limited in their ability to take an SAT/ACT, therefore some colleges have decided to go test optional.  Be sure to check all of your colleges’ admissions and scholarship requirements.  Our advice is to take these tests</w:t>
      </w:r>
      <w:r w:rsidRPr="00AE23BA">
        <w:rPr>
          <w:i/>
          <w:color w:val="1F497D" w:themeColor="text2"/>
        </w:rPr>
        <w:t xml:space="preserve"> if possible.  Test dates are always subject to change so be sure to check with the testing agencies directly.)</w:t>
      </w:r>
    </w:p>
    <w:bookmarkEnd w:id="0"/>
    <w:p w:rsidR="009A34E7" w:rsidRDefault="00AE23BA">
      <w:pPr>
        <w:ind w:left="0" w:hanging="2"/>
      </w:pPr>
      <w:r>
        <w:t>**SAT and ACT test scores must be sent directly from the testing agency to the colleges.  SAT and ACT scores are NOT included on the high school</w:t>
      </w:r>
      <w:r>
        <w:t xml:space="preserve"> transcript.  You can send scores to up to 4 colleges at no cost when registering for the exam.</w:t>
      </w:r>
    </w:p>
    <w:p w:rsidR="009A34E7" w:rsidRDefault="00AE23BA">
      <w:pPr>
        <w:ind w:left="0" w:hanging="2"/>
      </w:pPr>
      <w:r>
        <w:t>***The price for the SAT is $55 (this price is subject to change)</w:t>
      </w:r>
    </w:p>
    <w:p w:rsidR="009A34E7" w:rsidRDefault="00AE23BA">
      <w:pPr>
        <w:ind w:left="0" w:hanging="2"/>
      </w:pPr>
      <w:r>
        <w:t>****The price for the ACT with writing is $8</w:t>
      </w:r>
      <w:r>
        <w:t>8</w:t>
      </w:r>
      <w:r>
        <w:t xml:space="preserve"> and $6</w:t>
      </w:r>
      <w:r>
        <w:t>3</w:t>
      </w:r>
      <w:r>
        <w:t xml:space="preserve"> without writing (these prices are subjec</w:t>
      </w:r>
      <w:r>
        <w:t>t to change).</w:t>
      </w:r>
    </w:p>
    <w:p w:rsidR="009A34E7" w:rsidRDefault="00AE23BA">
      <w:pPr>
        <w:ind w:left="0" w:hanging="2"/>
      </w:pPr>
      <w:r>
        <w:t>*****To avoid late fees, register by the registration deadline. (SAT late fee</w:t>
      </w:r>
      <w:r>
        <w:t xml:space="preserve"> = $30, ACT late fee = $36)</w:t>
      </w:r>
    </w:p>
    <w:p w:rsidR="009A34E7" w:rsidRDefault="00AE23BA">
      <w:pPr>
        <w:ind w:left="0" w:hanging="2"/>
        <w:rPr>
          <w:sz w:val="32"/>
          <w:szCs w:val="32"/>
        </w:rPr>
      </w:pPr>
      <w:r>
        <w:t xml:space="preserve">******YOU NEED TO ENTER OUR SCHOOL CODE WHEN REGISTERING FOR THE SAT AND THE ACT – </w:t>
      </w:r>
      <w:r>
        <w:rPr>
          <w:sz w:val="32"/>
          <w:szCs w:val="32"/>
        </w:rPr>
        <w:t>331128</w:t>
      </w:r>
    </w:p>
    <w:p w:rsidR="009A34E7" w:rsidRDefault="00AE23BA">
      <w:pPr>
        <w:ind w:left="1" w:hanging="3"/>
      </w:pPr>
      <w:r>
        <w:rPr>
          <w:sz w:val="32"/>
          <w:szCs w:val="32"/>
        </w:rPr>
        <w:lastRenderedPageBreak/>
        <w:t xml:space="preserve">*****Check out </w:t>
      </w:r>
      <w:hyperlink r:id="rId7">
        <w:r>
          <w:rPr>
            <w:color w:val="0000FF"/>
            <w:sz w:val="32"/>
            <w:szCs w:val="32"/>
            <w:u w:val="single"/>
          </w:rPr>
          <w:t>www.khanacademy.org</w:t>
        </w:r>
      </w:hyperlink>
      <w:r>
        <w:rPr>
          <w:sz w:val="32"/>
          <w:szCs w:val="32"/>
        </w:rPr>
        <w:t xml:space="preserve"> for free SAT preparation!</w:t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58240" behindDoc="0" locked="0" layoutInCell="1" hidden="0" allowOverlap="1">
                <wp:simplePos x="0" y="0"/>
                <wp:positionH relativeFrom="column">
                  <wp:posOffset>698500</wp:posOffset>
                </wp:positionH>
                <wp:positionV relativeFrom="paragraph">
                  <wp:posOffset>325120</wp:posOffset>
                </wp:positionV>
                <wp:extent cx="4326255" cy="1669415"/>
                <wp:effectExtent l="0" t="0" r="0" b="0"/>
                <wp:wrapSquare wrapText="bothSides" distT="45720" distB="45720" distL="114300" distR="114300"/>
                <wp:docPr id="1" name="Flowchart: Alternate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46373" y="3008793"/>
                          <a:ext cx="4199255" cy="15424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0" cap="flat" cmpd="tri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A34E7" w:rsidRDefault="00AE23BA">
                            <w:pPr>
                              <w:spacing w:line="240" w:lineRule="auto"/>
                              <w:ind w:left="1" w:hanging="3"/>
                              <w:jc w:val="center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2"/>
                                <w:u w:val="single"/>
                              </w:rPr>
                              <w:t>Collegeboard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2"/>
                                <w:u w:val="single"/>
                              </w:rPr>
                              <w:t xml:space="preserve"> Account</w:t>
                            </w:r>
                          </w:p>
                          <w:p w:rsidR="009A34E7" w:rsidRDefault="00AE23BA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(Be sure to use only one consistent email address)</w:t>
                            </w:r>
                          </w:p>
                          <w:p w:rsidR="009A34E7" w:rsidRDefault="009A34E7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9A34E7" w:rsidRDefault="00AE23BA">
                            <w:pPr>
                              <w:spacing w:line="240" w:lineRule="auto"/>
                              <w:ind w:left="1" w:hanging="3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Username: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______________________________</w:t>
                            </w:r>
                          </w:p>
                          <w:p w:rsidR="009A34E7" w:rsidRDefault="009A34E7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9A34E7" w:rsidRDefault="00AE23BA">
                            <w:pPr>
                              <w:spacing w:line="240" w:lineRule="auto"/>
                              <w:ind w:left="1" w:hanging="3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Password: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 ______________________________</w:t>
                            </w:r>
                          </w:p>
                          <w:p w:rsidR="009A34E7" w:rsidRDefault="009A34E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698500</wp:posOffset>
                </wp:positionH>
                <wp:positionV relativeFrom="paragraph">
                  <wp:posOffset>325120</wp:posOffset>
                </wp:positionV>
                <wp:extent cx="4326255" cy="1669415"/>
                <wp:effectExtent b="0" l="0" r="0" t="0"/>
                <wp:wrapSquare wrapText="bothSides" distB="45720" distT="4572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26255" cy="16694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9A34E7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4E7"/>
    <w:rsid w:val="009A34E7"/>
    <w:rsid w:val="00AE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10BC5D-D7AA-4BE5-B3B8-7D3DF89B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hyperlink" Target="http://www.khanacademy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ct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llegeboard.org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/8Xgd+KQYeSySfHTboradq2gjw==">AMUW2mWUo6e8mpyOXIxiUHsVh6EYAFZ1PMDpjccBlwC9EcIEbuaWDUGKkxPRfN4DVQ77hvSmstqLnWDHP8XxqyWYzHgDz+rDEE4w44GFzZEF4biL654bZkQ=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Klapper, Emily</cp:lastModifiedBy>
  <cp:revision>2</cp:revision>
  <dcterms:created xsi:type="dcterms:W3CDTF">2021-09-14T17:20:00Z</dcterms:created>
  <dcterms:modified xsi:type="dcterms:W3CDTF">2022-12-01T17:08:00Z</dcterms:modified>
</cp:coreProperties>
</file>